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865FD" w14:textId="77777777" w:rsidR="00720A2D" w:rsidRDefault="00475A5D">
      <w:r>
        <w:rPr>
          <w:noProof/>
        </w:rPr>
        <w:drawing>
          <wp:inline distT="0" distB="0" distL="0" distR="0" wp14:anchorId="22B0149E" wp14:editId="7E461AD2">
            <wp:extent cx="5731193" cy="594014"/>
            <wp:effectExtent l="0" t="0" r="0" b="0"/>
            <wp:docPr id="1" name="READ-TO-SCORE-HEADER-2024.jpg"/>
            <wp:cNvGraphicFramePr/>
            <a:graphic xmlns:a="http://schemas.openxmlformats.org/drawingml/2006/main">
              <a:graphicData uri="http://schemas.openxmlformats.org/drawingml/2006/picture">
                <pic:pic xmlns:pic="http://schemas.openxmlformats.org/drawingml/2006/picture">
                  <pic:nvPicPr>
                    <pic:cNvPr id="1" name="READ-TO-SCORE-HEADER-2024.jpg"/>
                    <pic:cNvPicPr/>
                  </pic:nvPicPr>
                  <pic:blipFill>
                    <a:blip r:embed="rId5" cstate="print">
                      <a:extLst>
                        <a:ext uri="{28A0092B-C50C-407E-A947-70E740481C1C}">
                          <a14:useLocalDpi xmlns:a14="http://schemas.microsoft.com/office/drawing/2010/main" val="0"/>
                        </a:ext>
                      </a:extLst>
                    </a:blip>
                    <a:srcRect/>
                    <a:stretch/>
                  </pic:blipFill>
                  <pic:spPr>
                    <a:xfrm>
                      <a:off x="0" y="0"/>
                      <a:ext cx="5731192" cy="594014"/>
                    </a:xfrm>
                    <a:prstGeom prst="rect">
                      <a:avLst/>
                    </a:prstGeom>
                    <a:ln>
                      <a:noFill/>
                    </a:ln>
                    <a:extLst>
                      <a:ext uri="{53640926-AAD7-44D8-BBD7-CCE9431645EC}">
                        <a14:shadowObscured xmlns:a14="http://schemas.microsoft.com/office/drawing/2010/main"/>
                      </a:ext>
                    </a:extLst>
                  </pic:spPr>
                </pic:pic>
              </a:graphicData>
            </a:graphic>
          </wp:inline>
        </w:drawing>
      </w:r>
    </w:p>
    <w:p w14:paraId="5A1D90B2" w14:textId="77777777" w:rsidR="00720A2D" w:rsidRDefault="00720A2D"/>
    <w:p w14:paraId="3B44EB2F" w14:textId="6B6E3723" w:rsidR="00720A2D" w:rsidRDefault="00475A5D">
      <w:r>
        <w:rPr>
          <w:rFonts w:ascii="Times New Roman" w:eastAsia="Times New Roman" w:hAnsi="Times New Roman" w:cs="Times New Roman"/>
          <w:sz w:val="24"/>
          <w:szCs w:val="24"/>
        </w:rPr>
        <w:t xml:space="preserve">The Greenville Triumph Soccer Club is excited to announce the 2024 Read to Score Program brought to you by Duke Energy! By taking part in the Read to Score Program, students will have the opportunity to earn one FREE ticket to the October 26, 2024, Greenville Triumph match at 7:00 PM, against South Georgia Tormenta. Each Triumph match takes place at Paladin Stadium on the campus of Furman University. </w:t>
      </w:r>
    </w:p>
    <w:p w14:paraId="5DFF40D7" w14:textId="77777777" w:rsidR="00720A2D" w:rsidRDefault="00720A2D"/>
    <w:p w14:paraId="24675EFC" w14:textId="77777777" w:rsidR="00720A2D" w:rsidRDefault="00475A5D">
      <w:r>
        <w:rPr>
          <w:rFonts w:ascii="Times New Roman" w:eastAsia="Times New Roman" w:hAnsi="Times New Roman" w:cs="Times New Roman"/>
          <w:sz w:val="24"/>
          <w:szCs w:val="24"/>
        </w:rPr>
        <w:t>Running during the 2024-2025 school year between, September 23rd and October 11th, students will be asked to earn a BINGO on their Triumph Read to Score Bingo card. Bingo cards have tasks such as, “Read before you go to sleep” and “Read with a guardian or sibling”. Students’ hard work will culminate in receiving a novelty item and the opportunity to parade around the pitch during halftime of the 10/26 match! </w:t>
      </w:r>
    </w:p>
    <w:p w14:paraId="2CB3AC16" w14:textId="77777777" w:rsidR="00720A2D" w:rsidRDefault="00720A2D"/>
    <w:p w14:paraId="03DD86DC" w14:textId="77777777" w:rsidR="00720A2D" w:rsidRDefault="00475A5D">
      <w:r>
        <w:rPr>
          <w:rFonts w:ascii="Times New Roman" w:eastAsia="Times New Roman" w:hAnsi="Times New Roman" w:cs="Times New Roman"/>
          <w:b/>
          <w:sz w:val="24"/>
          <w:szCs w:val="24"/>
        </w:rPr>
        <w:t>Guidelines:</w:t>
      </w:r>
      <w:r>
        <w:rPr>
          <w:rFonts w:ascii="Times New Roman" w:eastAsia="Times New Roman" w:hAnsi="Times New Roman" w:cs="Times New Roman"/>
          <w:sz w:val="24"/>
          <w:szCs w:val="24"/>
        </w:rPr>
        <w:t xml:space="preserve"> We are asking students to complete one BINGO, horizontally, vertically, or diagonally between September 23rd and October 11th. For each task that a student completes, we ask parents/guardians to initial in the completed square. We also ask that students show their teachers their progress at the end of each week that the program runs. Bingo cards have a space to the right of the Bingo squares for teachers to initial. On the Triumph website, teachers can find short encouragement videos from Triumph players, wishing readers good luck during the program and giving facts about their favorite reading experiences. </w:t>
      </w:r>
    </w:p>
    <w:p w14:paraId="648B689B" w14:textId="77777777" w:rsidR="00720A2D" w:rsidRDefault="00720A2D"/>
    <w:p w14:paraId="5338F579" w14:textId="77777777" w:rsidR="00720A2D" w:rsidRDefault="00475A5D">
      <w:r>
        <w:rPr>
          <w:rFonts w:ascii="Times New Roman" w:eastAsia="Times New Roman" w:hAnsi="Times New Roman" w:cs="Times New Roman"/>
          <w:b/>
          <w:sz w:val="24"/>
          <w:szCs w:val="24"/>
        </w:rPr>
        <w:t>Materials:</w:t>
      </w:r>
      <w:r>
        <w:rPr>
          <w:rFonts w:ascii="Times New Roman" w:eastAsia="Times New Roman" w:hAnsi="Times New Roman" w:cs="Times New Roman"/>
          <w:sz w:val="24"/>
          <w:szCs w:val="24"/>
        </w:rPr>
        <w:t xml:space="preserve"> The materials below can be found on the Greenville Triumph website</w:t>
      </w:r>
    </w:p>
    <w:p w14:paraId="4B2E03C4" w14:textId="77777777" w:rsidR="00720A2D" w:rsidRDefault="00475A5D">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A copy of the teacher/media specialist/librarian program materials</w:t>
      </w:r>
    </w:p>
    <w:p w14:paraId="3F5343C1" w14:textId="77777777" w:rsidR="00720A2D" w:rsidRDefault="00475A5D">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An informational letter to inform parents/guardians of the program</w:t>
      </w:r>
    </w:p>
    <w:p w14:paraId="785B1CE0" w14:textId="77777777" w:rsidR="00720A2D" w:rsidRDefault="00475A5D">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A Bingo Card for students to fill out as they complete the program</w:t>
      </w:r>
    </w:p>
    <w:p w14:paraId="5A6FAE71" w14:textId="77777777" w:rsidR="00720A2D" w:rsidRDefault="00475A5D">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A congratulations letter for students who complete the Read to Score challenge</w:t>
      </w:r>
    </w:p>
    <w:p w14:paraId="098402A4" w14:textId="77777777" w:rsidR="00720A2D" w:rsidRDefault="00475A5D">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Videos of encouragement from Triumph players to be shown throughout the program</w:t>
      </w:r>
    </w:p>
    <w:p w14:paraId="2865FC09" w14:textId="77777777" w:rsidR="00720A2D" w:rsidRDefault="00475A5D">
      <w:r>
        <w:rPr>
          <w:rFonts w:ascii="Times New Roman" w:eastAsia="Times New Roman" w:hAnsi="Times New Roman" w:cs="Times New Roman"/>
          <w:sz w:val="24"/>
          <w:szCs w:val="24"/>
        </w:rPr>
        <w:t>* Hard copies of these documents will be delivered to schools. Each document will have an English side and a Spanish side. Additional copies can be found on the Greenville Triumph website under the Community and Read to Score tabs.</w:t>
      </w:r>
    </w:p>
    <w:p w14:paraId="6B82B06C" w14:textId="77777777" w:rsidR="00720A2D" w:rsidRDefault="00720A2D"/>
    <w:p w14:paraId="0FB70032" w14:textId="0C2334A0" w:rsidR="00720A2D" w:rsidRDefault="00475A5D">
      <w:r>
        <w:rPr>
          <w:rFonts w:ascii="Times New Roman" w:eastAsia="Times New Roman" w:hAnsi="Times New Roman" w:cs="Times New Roman"/>
          <w:sz w:val="24"/>
          <w:szCs w:val="24"/>
        </w:rPr>
        <w:t xml:space="preserve">Upon </w:t>
      </w:r>
      <w:r w:rsidR="002F08E5">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ompletion of the program on October 11th, please make sure all students who completed the challenge receive a </w:t>
      </w:r>
      <w:r>
        <w:rPr>
          <w:rFonts w:ascii="Times New Roman" w:eastAsia="Times New Roman" w:hAnsi="Times New Roman" w:cs="Times New Roman"/>
          <w:b/>
          <w:color w:val="00B23B"/>
          <w:sz w:val="24"/>
          <w:szCs w:val="24"/>
        </w:rPr>
        <w:t>congratulatory letter</w:t>
      </w:r>
      <w:r>
        <w:rPr>
          <w:rFonts w:ascii="Times New Roman" w:eastAsia="Times New Roman" w:hAnsi="Times New Roman" w:cs="Times New Roman"/>
          <w:sz w:val="24"/>
          <w:szCs w:val="24"/>
        </w:rPr>
        <w:t xml:space="preserve"> with further details including parking, our clear bag policy, and how to redeem/purchase tickets to the match. Out of our appreciation for teachers, media specialists, and librarians who help us make this program possible, we would like to offer you two (2) FREE tickets to the Triumph match on October 26th at 7:00 PM! </w:t>
      </w:r>
      <w:proofErr w:type="gramStart"/>
      <w:r>
        <w:rPr>
          <w:rFonts w:ascii="Times New Roman" w:eastAsia="Times New Roman" w:hAnsi="Times New Roman" w:cs="Times New Roman"/>
          <w:sz w:val="24"/>
          <w:szCs w:val="24"/>
        </w:rPr>
        <w:t>In an attempt to</w:t>
      </w:r>
      <w:proofErr w:type="gramEnd"/>
      <w:r>
        <w:rPr>
          <w:rFonts w:ascii="Times New Roman" w:eastAsia="Times New Roman" w:hAnsi="Times New Roman" w:cs="Times New Roman"/>
          <w:sz w:val="24"/>
          <w:szCs w:val="24"/>
        </w:rPr>
        <w:t xml:space="preserve"> reduce long lines for ticket redemption at the stadium on match day, tickets will only be available for redemption online. All additional discounted teacher tickets must be purchased online prior to 10:00 AM on match day. For any questions related to tickets please call 864-203-0565. </w:t>
      </w:r>
      <w:r w:rsidR="005D790E">
        <w:rPr>
          <w:rFonts w:ascii="Times New Roman" w:eastAsia="Times New Roman" w:hAnsi="Times New Roman" w:cs="Times New Roman"/>
          <w:sz w:val="24"/>
          <w:szCs w:val="24"/>
        </w:rPr>
        <w:t xml:space="preserve">Scan the QR code </w:t>
      </w:r>
      <w:r>
        <w:rPr>
          <w:rFonts w:ascii="Times New Roman" w:eastAsia="Times New Roman" w:hAnsi="Times New Roman" w:cs="Times New Roman"/>
          <w:sz w:val="24"/>
          <w:szCs w:val="24"/>
        </w:rPr>
        <w:t xml:space="preserve">below to receive your tickets (Must be redeemed by 10AM on October 26th): </w:t>
      </w:r>
    </w:p>
    <w:p w14:paraId="49A40F37" w14:textId="456953B8" w:rsidR="008D1A17" w:rsidRDefault="008D1A17">
      <w:pPr>
        <w:rPr>
          <w:rFonts w:ascii="Times New Roman" w:hAnsi="Times New Roman" w:cs="Times New Roman"/>
          <w:sz w:val="24"/>
          <w:szCs w:val="24"/>
        </w:rPr>
      </w:pPr>
      <w:r>
        <w:rPr>
          <w:noProof/>
        </w:rPr>
        <w:lastRenderedPageBreak/>
        <w:drawing>
          <wp:anchor distT="0" distB="0" distL="114300" distR="114300" simplePos="0" relativeHeight="251659264" behindDoc="1" locked="0" layoutInCell="1" allowOverlap="1" wp14:anchorId="5BCFF5F4" wp14:editId="48AB9553">
            <wp:simplePos x="0" y="0"/>
            <wp:positionH relativeFrom="column">
              <wp:posOffset>-57150</wp:posOffset>
            </wp:positionH>
            <wp:positionV relativeFrom="paragraph">
              <wp:posOffset>-528955</wp:posOffset>
            </wp:positionV>
            <wp:extent cx="1200150" cy="1200150"/>
            <wp:effectExtent l="0" t="0" r="0" b="0"/>
            <wp:wrapNone/>
            <wp:docPr id="37375716" name="Picture 2" descr="A qr code with circles and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75716" name="Picture 2" descr="A qr code with circles and a shield&#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anchor>
        </w:drawing>
      </w:r>
    </w:p>
    <w:p w14:paraId="3733542A" w14:textId="39B6CEA2" w:rsidR="008D1A17" w:rsidRDefault="008D1A17">
      <w:pPr>
        <w:rPr>
          <w:rFonts w:ascii="Times New Roman" w:hAnsi="Times New Roman" w:cs="Times New Roman"/>
          <w:sz w:val="24"/>
          <w:szCs w:val="24"/>
        </w:rPr>
      </w:pPr>
    </w:p>
    <w:p w14:paraId="321BA703" w14:textId="77777777" w:rsidR="008D1A17" w:rsidRDefault="008D1A17">
      <w:pPr>
        <w:rPr>
          <w:rFonts w:ascii="Times New Roman" w:hAnsi="Times New Roman" w:cs="Times New Roman"/>
          <w:sz w:val="24"/>
          <w:szCs w:val="24"/>
        </w:rPr>
      </w:pPr>
    </w:p>
    <w:p w14:paraId="27087B8F" w14:textId="77777777" w:rsidR="008D1A17" w:rsidRDefault="008D1A17">
      <w:pPr>
        <w:rPr>
          <w:rFonts w:ascii="Times New Roman" w:hAnsi="Times New Roman" w:cs="Times New Roman"/>
          <w:sz w:val="24"/>
          <w:szCs w:val="24"/>
        </w:rPr>
      </w:pPr>
    </w:p>
    <w:p w14:paraId="7A8F336F" w14:textId="74BD8E49" w:rsidR="00720A2D" w:rsidRPr="008D1A17" w:rsidRDefault="005D790E">
      <w:pPr>
        <w:rPr>
          <w:rFonts w:ascii="Times New Roman" w:hAnsi="Times New Roman" w:cs="Times New Roman"/>
          <w:sz w:val="24"/>
          <w:szCs w:val="24"/>
        </w:rPr>
      </w:pPr>
      <w:r w:rsidRPr="008D1A17">
        <w:rPr>
          <w:rFonts w:ascii="Times New Roman" w:hAnsi="Times New Roman" w:cs="Times New Roman"/>
          <w:sz w:val="24"/>
          <w:szCs w:val="24"/>
        </w:rPr>
        <w:t>(Teacher Redemption QR Code)</w:t>
      </w:r>
    </w:p>
    <w:p w14:paraId="5BDE882A" w14:textId="77777777" w:rsidR="00720A2D" w:rsidRDefault="00720A2D"/>
    <w:p w14:paraId="031A986A" w14:textId="77777777" w:rsidR="00720A2D" w:rsidRDefault="00475A5D">
      <w:r>
        <w:rPr>
          <w:rFonts w:ascii="Times New Roman" w:eastAsia="Times New Roman" w:hAnsi="Times New Roman" w:cs="Times New Roman"/>
          <w:b/>
          <w:sz w:val="24"/>
          <w:szCs w:val="24"/>
        </w:rPr>
        <w:t xml:space="preserve">Halftime Parade: </w:t>
      </w:r>
    </w:p>
    <w:p w14:paraId="2E55D63A" w14:textId="77777777" w:rsidR="00720A2D" w:rsidRDefault="00475A5D">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encourage you to wear your school T-Shirts or shirts that represent your school colors to promote school spirit! </w:t>
      </w:r>
    </w:p>
    <w:p w14:paraId="2E083FFF" w14:textId="77777777" w:rsidR="00720A2D" w:rsidRDefault="00475A5D">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the day of the match, we will be holding a celebratory parade at halftime for the students, as well as the teachers. </w:t>
      </w:r>
    </w:p>
    <w:p w14:paraId="0D8BEAB6" w14:textId="77777777" w:rsidR="00720A2D" w:rsidRDefault="00475A5D">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follow the Read to Score directional signage and meet Triumph representatives at the 30th minute of the first half to participate in the parade. </w:t>
      </w:r>
    </w:p>
    <w:p w14:paraId="4BB8101F" w14:textId="77777777" w:rsidR="00720A2D" w:rsidRDefault="00720A2D"/>
    <w:p w14:paraId="6F4F6474" w14:textId="3BE03402" w:rsidR="00720A2D" w:rsidRDefault="00475A5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Stadium Policies:</w:t>
      </w:r>
      <w:r>
        <w:rPr>
          <w:rFonts w:ascii="Times New Roman" w:eastAsia="Times New Roman" w:hAnsi="Times New Roman" w:cs="Times New Roman"/>
          <w:sz w:val="24"/>
          <w:szCs w:val="24"/>
        </w:rPr>
        <w:t xml:space="preserve"> </w:t>
      </w:r>
      <w:r w:rsidR="005D790E">
        <w:rPr>
          <w:rFonts w:ascii="Times New Roman" w:eastAsia="Times New Roman" w:hAnsi="Times New Roman" w:cs="Times New Roman"/>
          <w:sz w:val="24"/>
          <w:szCs w:val="24"/>
        </w:rPr>
        <w:t>Scan the QR Code</w:t>
      </w:r>
      <w:r>
        <w:rPr>
          <w:rFonts w:ascii="Times New Roman" w:eastAsia="Times New Roman" w:hAnsi="Times New Roman" w:cs="Times New Roman"/>
          <w:sz w:val="24"/>
          <w:szCs w:val="24"/>
        </w:rPr>
        <w:t xml:space="preserve"> below to review our clear bag policy, parking information, and items prohibited from the stadium: </w:t>
      </w:r>
    </w:p>
    <w:p w14:paraId="7AFC2FBF" w14:textId="2337F630" w:rsidR="004B76F4" w:rsidRDefault="008D1A17">
      <w:pPr>
        <w:rPr>
          <w:rFonts w:ascii="Times New Roman" w:eastAsia="Times New Roman" w:hAnsi="Times New Roman" w:cs="Times New Roman"/>
          <w:sz w:val="24"/>
          <w:szCs w:val="24"/>
        </w:rPr>
      </w:pPr>
      <w:r>
        <w:rPr>
          <w:noProof/>
        </w:rPr>
        <w:drawing>
          <wp:anchor distT="0" distB="0" distL="114300" distR="114300" simplePos="0" relativeHeight="251657216" behindDoc="1" locked="0" layoutInCell="1" allowOverlap="1" wp14:anchorId="2EE8E473" wp14:editId="77B58420">
            <wp:simplePos x="0" y="0"/>
            <wp:positionH relativeFrom="column">
              <wp:posOffset>-76200</wp:posOffset>
            </wp:positionH>
            <wp:positionV relativeFrom="paragraph">
              <wp:posOffset>55880</wp:posOffset>
            </wp:positionV>
            <wp:extent cx="1333500" cy="1333500"/>
            <wp:effectExtent l="0" t="0" r="0" b="0"/>
            <wp:wrapNone/>
            <wp:docPr id="413404031" name="Picture 1" descr="A qr code with circles and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404031" name="Picture 1" descr="A qr code with circles and a shiel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anchor>
        </w:drawing>
      </w:r>
    </w:p>
    <w:p w14:paraId="6175A9AE" w14:textId="2003EB96" w:rsidR="008D1A17" w:rsidRDefault="008D1A17">
      <w:pPr>
        <w:rPr>
          <w:rFonts w:ascii="Times New Roman" w:hAnsi="Times New Roman" w:cs="Times New Roman"/>
          <w:sz w:val="24"/>
          <w:szCs w:val="24"/>
        </w:rPr>
      </w:pPr>
    </w:p>
    <w:p w14:paraId="3AF1BE1A" w14:textId="7F7CD3FA" w:rsidR="008D1A17" w:rsidRDefault="008D1A17">
      <w:pPr>
        <w:rPr>
          <w:rFonts w:ascii="Times New Roman" w:hAnsi="Times New Roman" w:cs="Times New Roman"/>
          <w:sz w:val="24"/>
          <w:szCs w:val="24"/>
        </w:rPr>
      </w:pPr>
    </w:p>
    <w:p w14:paraId="66128D0A" w14:textId="77777777" w:rsidR="008D1A17" w:rsidRDefault="008D1A17">
      <w:pPr>
        <w:rPr>
          <w:rFonts w:ascii="Times New Roman" w:hAnsi="Times New Roman" w:cs="Times New Roman"/>
          <w:sz w:val="24"/>
          <w:szCs w:val="24"/>
        </w:rPr>
      </w:pPr>
    </w:p>
    <w:p w14:paraId="24607A40" w14:textId="77777777" w:rsidR="008D1A17" w:rsidRDefault="008D1A17">
      <w:pPr>
        <w:rPr>
          <w:rFonts w:ascii="Times New Roman" w:hAnsi="Times New Roman" w:cs="Times New Roman"/>
          <w:sz w:val="24"/>
          <w:szCs w:val="24"/>
        </w:rPr>
      </w:pPr>
    </w:p>
    <w:p w14:paraId="15DDA5E5" w14:textId="77777777" w:rsidR="008D1A17" w:rsidRDefault="008D1A17">
      <w:pPr>
        <w:rPr>
          <w:rFonts w:ascii="Times New Roman" w:hAnsi="Times New Roman" w:cs="Times New Roman"/>
          <w:sz w:val="24"/>
          <w:szCs w:val="24"/>
        </w:rPr>
      </w:pPr>
    </w:p>
    <w:p w14:paraId="5EBBB204" w14:textId="77777777" w:rsidR="008D1A17" w:rsidRDefault="008D1A17">
      <w:pPr>
        <w:rPr>
          <w:rFonts w:ascii="Times New Roman" w:hAnsi="Times New Roman" w:cs="Times New Roman"/>
          <w:sz w:val="24"/>
          <w:szCs w:val="24"/>
        </w:rPr>
      </w:pPr>
    </w:p>
    <w:p w14:paraId="759327FB" w14:textId="7331F61D" w:rsidR="004B76F4" w:rsidRPr="008D1A17" w:rsidRDefault="005D790E">
      <w:pPr>
        <w:rPr>
          <w:rFonts w:ascii="Times New Roman" w:hAnsi="Times New Roman" w:cs="Times New Roman"/>
          <w:sz w:val="24"/>
          <w:szCs w:val="24"/>
        </w:rPr>
      </w:pPr>
      <w:r w:rsidRPr="008D1A17">
        <w:rPr>
          <w:rFonts w:ascii="Times New Roman" w:hAnsi="Times New Roman" w:cs="Times New Roman"/>
          <w:sz w:val="24"/>
          <w:szCs w:val="24"/>
        </w:rPr>
        <w:t>(Stadium Policies)</w:t>
      </w:r>
    </w:p>
    <w:p w14:paraId="3B263D51" w14:textId="77777777" w:rsidR="008D1A17" w:rsidRDefault="008D1A17"/>
    <w:p w14:paraId="1349BD34" w14:textId="0A5FA205" w:rsidR="00720A2D" w:rsidRDefault="008D1A17">
      <w:hyperlink r:id="rId8" w:history="1">
        <w:r w:rsidRPr="00DE46E9">
          <w:rPr>
            <w:rStyle w:val="Hyperlink"/>
            <w:rFonts w:ascii="Times New Roman" w:eastAsia="Times New Roman" w:hAnsi="Times New Roman" w:cs="Times New Roman"/>
            <w:sz w:val="24"/>
            <w:szCs w:val="24"/>
          </w:rPr>
          <w:t>https://www.greenvilletriumph.com/match-day-information/</w:t>
        </w:r>
      </w:hyperlink>
      <w:r w:rsidR="00475A5D">
        <w:rPr>
          <w:rFonts w:ascii="Times New Roman" w:eastAsia="Times New Roman" w:hAnsi="Times New Roman" w:cs="Times New Roman"/>
          <w:sz w:val="24"/>
          <w:szCs w:val="24"/>
        </w:rPr>
        <w:t xml:space="preserve"> </w:t>
      </w:r>
    </w:p>
    <w:p w14:paraId="0EEC40C5" w14:textId="77777777" w:rsidR="00720A2D" w:rsidRDefault="00720A2D"/>
    <w:p w14:paraId="187D86FB" w14:textId="1181ECC2" w:rsidR="00720A2D" w:rsidRDefault="00475A5D">
      <w:r>
        <w:rPr>
          <w:rFonts w:ascii="Times New Roman" w:eastAsia="Times New Roman" w:hAnsi="Times New Roman" w:cs="Times New Roman"/>
          <w:sz w:val="24"/>
          <w:szCs w:val="24"/>
        </w:rPr>
        <w:t xml:space="preserve">Thank you for your participation in the 2024 Read to Score Program! We look forward to seeing you at the match on Saturday, October 26th at 7:00 PM! If you have any questions pertaining to the program, contact James Kalinowski at jkalinowski@greenvilletriumph.com or by phone at 864-666-0077.  </w:t>
      </w:r>
    </w:p>
    <w:sectPr w:rsidR="00720A2D">
      <w:pgSz w:w="11906" w:h="16838"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43271D1"/>
    <w:multiLevelType w:val="multilevel"/>
    <w:tmpl w:val="47B8D2DE"/>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abstractNum w:abstractNumId="1" w15:restartNumberingAfterBreak="0">
    <w:nsid w:val="6D4AC80A"/>
    <w:multiLevelType w:val="multilevel"/>
    <w:tmpl w:val="C3A2AD0A"/>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num w:numId="1" w16cid:durableId="1114405276">
    <w:abstractNumId w:val="0"/>
  </w:num>
  <w:num w:numId="2" w16cid:durableId="2084528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20A2D"/>
    <w:rsid w:val="002F08E5"/>
    <w:rsid w:val="00475A5D"/>
    <w:rsid w:val="004B76F4"/>
    <w:rsid w:val="005D790E"/>
    <w:rsid w:val="00720A2D"/>
    <w:rsid w:val="008D1A17"/>
    <w:rsid w:val="00BD5CC7"/>
    <w:rsid w:val="00FF5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FB4C9"/>
  <w15:docId w15:val="{705349BC-5A0F-484A-AC9B-42E98567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76" w:lineRule="auto"/>
    </w:pPr>
  </w:style>
  <w:style w:type="paragraph" w:styleId="Heading1">
    <w:name w:val="heading 1"/>
    <w:basedOn w:val="Normal"/>
    <w:uiPriority w:val="9"/>
    <w:qFormat/>
    <w:pPr>
      <w:spacing w:before="400" w:after="120"/>
      <w:outlineLvl w:val="0"/>
    </w:pPr>
    <w:rPr>
      <w:color w:val="000000"/>
      <w:sz w:val="48"/>
      <w:szCs w:val="48"/>
    </w:rPr>
  </w:style>
  <w:style w:type="paragraph" w:styleId="Heading2">
    <w:name w:val="heading 2"/>
    <w:basedOn w:val="Normal"/>
    <w:uiPriority w:val="9"/>
    <w:semiHidden/>
    <w:unhideWhenUsed/>
    <w:qFormat/>
    <w:pPr>
      <w:spacing w:before="260" w:after="80"/>
      <w:outlineLvl w:val="1"/>
    </w:pPr>
    <w:rPr>
      <w:color w:val="000000"/>
      <w:sz w:val="40"/>
      <w:szCs w:val="40"/>
    </w:rPr>
  </w:style>
  <w:style w:type="paragraph" w:styleId="Heading3">
    <w:name w:val="heading 3"/>
    <w:basedOn w:val="Normal"/>
    <w:uiPriority w:val="9"/>
    <w:semiHidden/>
    <w:unhideWhenUsed/>
    <w:qFormat/>
    <w:pPr>
      <w:spacing w:before="200" w:after="60"/>
      <w:outlineLvl w:val="2"/>
    </w:pPr>
    <w:rPr>
      <w:color w:val="000000"/>
      <w:sz w:val="32"/>
      <w:szCs w:val="32"/>
    </w:rPr>
  </w:style>
  <w:style w:type="paragraph" w:styleId="Heading4">
    <w:name w:val="heading 4"/>
    <w:basedOn w:val="Normal"/>
    <w:uiPriority w:val="9"/>
    <w:semiHidden/>
    <w:unhideWhenUsed/>
    <w:qFormat/>
    <w:pPr>
      <w:spacing w:before="180" w:after="60"/>
      <w:outlineLvl w:val="3"/>
    </w:pPr>
    <w:rPr>
      <w:color w:val="000000"/>
      <w:sz w:val="24"/>
      <w:szCs w:val="24"/>
    </w:rPr>
  </w:style>
  <w:style w:type="paragraph" w:styleId="Heading5">
    <w:name w:val="heading 5"/>
    <w:basedOn w:val="Normal"/>
    <w:uiPriority w:val="9"/>
    <w:semiHidden/>
    <w:unhideWhenUsed/>
    <w:qFormat/>
    <w:pPr>
      <w:outlineLvl w:val="4"/>
    </w:pPr>
    <w:rPr>
      <w:color w:val="000000"/>
    </w:rPr>
  </w:style>
  <w:style w:type="paragraph" w:styleId="Heading6">
    <w:name w:val="heading 6"/>
    <w:basedOn w:val="Normal"/>
    <w:uiPriority w:val="9"/>
    <w:semiHidden/>
    <w:unhideWhenUsed/>
    <w:qFormat/>
    <w:pPr>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styleId="Hyperlink">
    <w:name w:val="Hyperlink"/>
    <w:basedOn w:val="DefaultParagraphFont"/>
    <w:uiPriority w:val="99"/>
    <w:unhideWhenUsed/>
    <w:rsid w:val="008D1A17"/>
    <w:rPr>
      <w:color w:val="0000FF" w:themeColor="hyperlink"/>
      <w:u w:val="single"/>
    </w:rPr>
  </w:style>
  <w:style w:type="character" w:styleId="UnresolvedMention">
    <w:name w:val="Unresolved Mention"/>
    <w:basedOn w:val="DefaultParagraphFont"/>
    <w:uiPriority w:val="99"/>
    <w:semiHidden/>
    <w:unhideWhenUsed/>
    <w:rsid w:val="008D1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reenvilletriumph.com/match-day-information/"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598</Words>
  <Characters>3409</Characters>
  <Application>Microsoft Office Word</Application>
  <DocSecurity>0</DocSecurity>
  <Lines>28</Lines>
  <Paragraphs>7</Paragraphs>
  <ScaleCrop>false</ScaleCrop>
  <Manager/>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Jamison Steele</cp:lastModifiedBy>
  <cp:revision>6</cp:revision>
  <cp:lastPrinted>2024-08-14T15:08:00Z</cp:lastPrinted>
  <dcterms:created xsi:type="dcterms:W3CDTF">2024-08-05T15:21:00Z</dcterms:created>
  <dcterms:modified xsi:type="dcterms:W3CDTF">2024-08-14T15:15:00Z</dcterms:modified>
  <cp:category/>
</cp:coreProperties>
</file>